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655"/>
        <w:gridCol w:w="2005"/>
      </w:tblGrid>
      <w:tr w:rsidR="00A56AB2" w:rsidRPr="00A56AB2" w14:paraId="5C9BC38F" w14:textId="77777777" w:rsidTr="00A56AB2">
        <w:trPr>
          <w:trHeight w:val="347"/>
        </w:trPr>
        <w:tc>
          <w:tcPr>
            <w:tcW w:w="7655" w:type="dxa"/>
            <w:vMerge w:val="restart"/>
            <w:tcBorders>
              <w:top w:val="single" w:sz="4" w:space="0" w:color="FFFFFF"/>
              <w:left w:val="single" w:sz="4" w:space="0" w:color="FFFFFF"/>
              <w:bottom w:val="single" w:sz="4" w:space="0" w:color="000000"/>
            </w:tcBorders>
            <w:shd w:val="clear" w:color="auto" w:fill="D9D9D9" w:themeFill="background1" w:themeFillShade="D9"/>
            <w:vAlign w:val="center"/>
          </w:tcPr>
          <w:p w14:paraId="0601F347" w14:textId="77777777" w:rsidR="00A56AB2" w:rsidRPr="00A56AB2" w:rsidRDefault="00A56AB2" w:rsidP="00DE58D7">
            <w:pPr>
              <w:rPr>
                <w:rFonts w:cstheme="minorHAnsi"/>
                <w:color w:val="6F6F6F"/>
                <w:sz w:val="20"/>
                <w:szCs w:val="20"/>
              </w:rPr>
            </w:pPr>
            <w:r>
              <w:rPr>
                <w:rFonts w:cstheme="minorHAnsi"/>
                <w:b/>
                <w:bCs/>
                <w:color w:val="6F6F6F"/>
                <w:sz w:val="48"/>
                <w:szCs w:val="30"/>
                <w:lang w:val="en-GB"/>
              </w:rPr>
              <w:t>PRESS RELEASE</w:t>
            </w:r>
          </w:p>
        </w:tc>
        <w:tc>
          <w:tcPr>
            <w:tcW w:w="200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tcPr>
          <w:p w14:paraId="13DE9235" w14:textId="0625F5CB" w:rsidR="00A56AB2" w:rsidRPr="00A56AB2" w:rsidRDefault="004C328B" w:rsidP="00DE58D7">
            <w:pPr>
              <w:jc w:val="right"/>
              <w:rPr>
                <w:rFonts w:cstheme="minorHAnsi"/>
              </w:rPr>
            </w:pPr>
            <w:r>
              <w:rPr>
                <w:rFonts w:cstheme="minorHAnsi"/>
                <w:color w:val="6F6F6F"/>
                <w:sz w:val="20"/>
                <w:szCs w:val="20"/>
                <w:lang w:val="en-GB"/>
              </w:rPr>
              <w:t>17</w:t>
            </w:r>
            <w:bookmarkStart w:id="0" w:name="_GoBack"/>
            <w:bookmarkEnd w:id="0"/>
            <w:r>
              <w:rPr>
                <w:rFonts w:cstheme="minorHAnsi"/>
                <w:color w:val="6F6F6F"/>
                <w:sz w:val="20"/>
                <w:szCs w:val="20"/>
                <w:lang w:val="en-GB"/>
              </w:rPr>
              <w:t>.11</w:t>
            </w:r>
            <w:r w:rsidR="00ED0EA3">
              <w:rPr>
                <w:rFonts w:cstheme="minorHAnsi"/>
                <w:color w:val="6F6F6F"/>
                <w:sz w:val="20"/>
                <w:szCs w:val="20"/>
                <w:lang w:val="en-GB"/>
              </w:rPr>
              <w:t>.2021</w:t>
            </w:r>
          </w:p>
        </w:tc>
      </w:tr>
      <w:tr w:rsidR="00A56AB2" w:rsidRPr="00A56AB2" w14:paraId="22B9D5A0" w14:textId="77777777" w:rsidTr="00A56AB2">
        <w:trPr>
          <w:trHeight w:val="347"/>
        </w:trPr>
        <w:tc>
          <w:tcPr>
            <w:tcW w:w="7655" w:type="dxa"/>
            <w:vMerge/>
            <w:tcBorders>
              <w:top w:val="single" w:sz="4" w:space="0" w:color="000000"/>
              <w:left w:val="single" w:sz="4" w:space="0" w:color="FFFFFF"/>
              <w:bottom w:val="single" w:sz="4" w:space="0" w:color="FFFFFF"/>
            </w:tcBorders>
            <w:shd w:val="clear" w:color="auto" w:fill="D9D9D9" w:themeFill="background1" w:themeFillShade="D9"/>
            <w:vAlign w:val="center"/>
          </w:tcPr>
          <w:p w14:paraId="5EAA29A7" w14:textId="77777777" w:rsidR="00A56AB2" w:rsidRPr="00A56AB2" w:rsidRDefault="00A56AB2" w:rsidP="00DE58D7">
            <w:pPr>
              <w:snapToGrid w:val="0"/>
              <w:rPr>
                <w:rFonts w:cstheme="minorHAnsi"/>
                <w:color w:val="6F6F6F"/>
                <w:sz w:val="20"/>
                <w:szCs w:val="20"/>
              </w:rPr>
            </w:pPr>
          </w:p>
        </w:tc>
        <w:tc>
          <w:tcPr>
            <w:tcW w:w="2005" w:type="dxa"/>
            <w:tcBorders>
              <w:top w:val="single" w:sz="4" w:space="0" w:color="FFFFFF"/>
              <w:left w:val="single" w:sz="4" w:space="0" w:color="FFFFFF"/>
              <w:bottom w:val="single" w:sz="4" w:space="0" w:color="FFFFFF"/>
              <w:right w:val="single" w:sz="4" w:space="0" w:color="FFFFFF"/>
            </w:tcBorders>
            <w:shd w:val="clear" w:color="auto" w:fill="D9D9D9" w:themeFill="background1" w:themeFillShade="D9"/>
            <w:vAlign w:val="center"/>
          </w:tcPr>
          <w:p w14:paraId="410CCA4D" w14:textId="77777777" w:rsidR="00A56AB2" w:rsidRPr="00A56AB2" w:rsidRDefault="00A56AB2" w:rsidP="00DE58D7">
            <w:pPr>
              <w:jc w:val="right"/>
              <w:rPr>
                <w:rFonts w:cstheme="minorHAnsi"/>
              </w:rPr>
            </w:pPr>
            <w:r>
              <w:rPr>
                <w:rFonts w:cstheme="minorHAnsi"/>
                <w:color w:val="6F6F6F"/>
                <w:sz w:val="20"/>
                <w:szCs w:val="20"/>
                <w:lang w:val="en-GB"/>
              </w:rPr>
              <w:t>Forchtenberg, Germany</w:t>
            </w:r>
          </w:p>
        </w:tc>
      </w:tr>
    </w:tbl>
    <w:p w14:paraId="4E4512F2" w14:textId="77777777" w:rsidR="00A56AB2" w:rsidRPr="00A56AB2" w:rsidRDefault="00A56AB2" w:rsidP="00A56AB2">
      <w:pPr>
        <w:rPr>
          <w:rFonts w:cstheme="minorHAnsi"/>
        </w:rPr>
      </w:pPr>
    </w:p>
    <w:tbl>
      <w:tblPr>
        <w:tblW w:w="0" w:type="auto"/>
        <w:tblInd w:w="108" w:type="dxa"/>
        <w:tblLayout w:type="fixed"/>
        <w:tblLook w:val="0000" w:firstRow="0" w:lastRow="0" w:firstColumn="0" w:lastColumn="0" w:noHBand="0" w:noVBand="0"/>
      </w:tblPr>
      <w:tblGrid>
        <w:gridCol w:w="9639"/>
      </w:tblGrid>
      <w:tr w:rsidR="00A56AB2" w:rsidRPr="00A56AB2" w14:paraId="28AEB373" w14:textId="77777777" w:rsidTr="00DE58D7">
        <w:trPr>
          <w:trHeight w:val="523"/>
        </w:trPr>
        <w:tc>
          <w:tcPr>
            <w:tcW w:w="9639" w:type="dxa"/>
            <w:tcBorders>
              <w:top w:val="single" w:sz="4" w:space="0" w:color="000000"/>
              <w:bottom w:val="single" w:sz="4" w:space="0" w:color="000000"/>
            </w:tcBorders>
            <w:shd w:val="clear" w:color="auto" w:fill="auto"/>
            <w:vAlign w:val="center"/>
          </w:tcPr>
          <w:p w14:paraId="4AF4B41E" w14:textId="77777777" w:rsidR="00DC72A9" w:rsidRPr="00DC72A9" w:rsidRDefault="00D4743A" w:rsidP="00D4743A">
            <w:pPr>
              <w:spacing w:before="240" w:line="360" w:lineRule="auto"/>
              <w:rPr>
                <w:rFonts w:cstheme="minorHAnsi"/>
                <w:b/>
                <w:sz w:val="24"/>
                <w:szCs w:val="24"/>
              </w:rPr>
            </w:pPr>
            <w:r>
              <w:rPr>
                <w:rFonts w:cstheme="minorHAnsi"/>
                <w:b/>
                <w:bCs/>
                <w:sz w:val="24"/>
                <w:szCs w:val="24"/>
                <w:lang w:val="en-GB"/>
              </w:rPr>
              <w:t>Efficient oxygen production using coax® valve technology</w:t>
            </w:r>
          </w:p>
        </w:tc>
      </w:tr>
    </w:tbl>
    <w:p w14:paraId="5127005E" w14:textId="77777777" w:rsidR="00220121" w:rsidRPr="00A56AB2" w:rsidRDefault="00220121" w:rsidP="008F6A49">
      <w:pPr>
        <w:rPr>
          <w:rFonts w:cstheme="minorHAnsi"/>
          <w:b/>
          <w:sz w:val="24"/>
          <w:szCs w:val="24"/>
        </w:rPr>
      </w:pPr>
    </w:p>
    <w:p w14:paraId="777C5536" w14:textId="1C2636BB" w:rsidR="00F9069E" w:rsidRDefault="00F9069E" w:rsidP="008F6A49">
      <w:pPr>
        <w:rPr>
          <w:rFonts w:cstheme="minorHAnsi"/>
          <w:b/>
          <w:bCs/>
          <w:sz w:val="24"/>
          <w:szCs w:val="24"/>
          <w:lang w:val="en-GB"/>
        </w:rPr>
      </w:pPr>
      <w:r>
        <w:rPr>
          <w:rFonts w:cstheme="minorHAnsi"/>
          <w:b/>
          <w:bCs/>
          <w:sz w:val="24"/>
          <w:szCs w:val="24"/>
          <w:lang w:val="en-GB"/>
        </w:rPr>
        <w:t>T</w:t>
      </w:r>
      <w:r w:rsidR="00AF4731">
        <w:rPr>
          <w:rFonts w:cstheme="minorHAnsi"/>
          <w:b/>
          <w:bCs/>
          <w:sz w:val="24"/>
          <w:szCs w:val="24"/>
          <w:lang w:val="en-GB"/>
        </w:rPr>
        <w:t xml:space="preserve">he demand for oxygen </w:t>
      </w:r>
      <w:r>
        <w:rPr>
          <w:rFonts w:cstheme="minorHAnsi"/>
          <w:b/>
          <w:bCs/>
          <w:sz w:val="24"/>
          <w:szCs w:val="24"/>
          <w:lang w:val="en-GB"/>
        </w:rPr>
        <w:t xml:space="preserve">has </w:t>
      </w:r>
      <w:r w:rsidR="00AF4731">
        <w:rPr>
          <w:rFonts w:cstheme="minorHAnsi"/>
          <w:b/>
          <w:bCs/>
          <w:sz w:val="24"/>
          <w:szCs w:val="24"/>
          <w:lang w:val="en-GB"/>
        </w:rPr>
        <w:t>been increasing</w:t>
      </w:r>
      <w:r>
        <w:rPr>
          <w:rFonts w:cstheme="minorHAnsi"/>
          <w:b/>
          <w:bCs/>
          <w:sz w:val="24"/>
          <w:szCs w:val="24"/>
          <w:lang w:val="en-GB"/>
        </w:rPr>
        <w:t xml:space="preserve"> even before the COVID-19 pandemic requirements</w:t>
      </w:r>
      <w:r w:rsidR="00AF4731">
        <w:rPr>
          <w:rFonts w:cstheme="minorHAnsi"/>
          <w:b/>
          <w:bCs/>
          <w:sz w:val="24"/>
          <w:szCs w:val="24"/>
          <w:lang w:val="en-GB"/>
        </w:rPr>
        <w:t>.</w:t>
      </w:r>
      <w:r w:rsidR="00AF4731">
        <w:rPr>
          <w:rFonts w:cstheme="minorHAnsi"/>
          <w:sz w:val="24"/>
          <w:szCs w:val="24"/>
          <w:lang w:val="en-GB"/>
        </w:rPr>
        <w:t xml:space="preserve"> </w:t>
      </w:r>
      <w:r w:rsidR="00AF4731">
        <w:rPr>
          <w:rFonts w:cstheme="minorHAnsi"/>
          <w:b/>
          <w:bCs/>
          <w:sz w:val="24"/>
          <w:szCs w:val="24"/>
          <w:lang w:val="en-GB"/>
        </w:rPr>
        <w:t xml:space="preserve">As well as the medical technology field, other industries require oxygen for their operations </w:t>
      </w:r>
      <w:r w:rsidR="009D0B5C">
        <w:rPr>
          <w:rFonts w:cstheme="minorHAnsi"/>
          <w:b/>
          <w:bCs/>
          <w:sz w:val="24"/>
          <w:szCs w:val="24"/>
          <w:lang w:val="en-GB"/>
        </w:rPr>
        <w:t>such as</w:t>
      </w:r>
      <w:r w:rsidR="00AF4731">
        <w:rPr>
          <w:rFonts w:cstheme="minorHAnsi"/>
          <w:b/>
          <w:bCs/>
          <w:sz w:val="24"/>
          <w:szCs w:val="24"/>
          <w:lang w:val="en-GB"/>
        </w:rPr>
        <w:t xml:space="preserve"> waste water treatment, gas</w:t>
      </w:r>
      <w:r w:rsidR="009D0B5C">
        <w:rPr>
          <w:rFonts w:cstheme="minorHAnsi"/>
          <w:b/>
          <w:bCs/>
          <w:sz w:val="24"/>
          <w:szCs w:val="24"/>
          <w:lang w:val="en-GB"/>
        </w:rPr>
        <w:t>,</w:t>
      </w:r>
      <w:r w:rsidR="00AF4731">
        <w:rPr>
          <w:rFonts w:cstheme="minorHAnsi"/>
          <w:b/>
          <w:bCs/>
          <w:sz w:val="24"/>
          <w:szCs w:val="24"/>
          <w:lang w:val="en-GB"/>
        </w:rPr>
        <w:t xml:space="preserve"> welding </w:t>
      </w:r>
      <w:r w:rsidR="009D0B5C">
        <w:rPr>
          <w:rFonts w:cstheme="minorHAnsi"/>
          <w:b/>
          <w:bCs/>
          <w:sz w:val="24"/>
          <w:szCs w:val="24"/>
          <w:lang w:val="en-GB"/>
        </w:rPr>
        <w:t>by</w:t>
      </w:r>
      <w:r w:rsidR="00AF4731">
        <w:rPr>
          <w:rFonts w:cstheme="minorHAnsi"/>
          <w:b/>
          <w:bCs/>
          <w:sz w:val="24"/>
          <w:szCs w:val="24"/>
          <w:lang w:val="en-GB"/>
        </w:rPr>
        <w:t xml:space="preserve"> blowtorches, min</w:t>
      </w:r>
      <w:r w:rsidR="009D0B5C">
        <w:rPr>
          <w:rFonts w:cstheme="minorHAnsi"/>
          <w:b/>
          <w:bCs/>
          <w:sz w:val="24"/>
          <w:szCs w:val="24"/>
          <w:lang w:val="en-GB"/>
        </w:rPr>
        <w:t>ing</w:t>
      </w:r>
      <w:r w:rsidR="00AF4731">
        <w:rPr>
          <w:rFonts w:cstheme="minorHAnsi"/>
          <w:b/>
          <w:bCs/>
          <w:sz w:val="24"/>
          <w:szCs w:val="24"/>
          <w:lang w:val="en-GB"/>
        </w:rPr>
        <w:t>, furnaces</w:t>
      </w:r>
      <w:r w:rsidR="000A348C">
        <w:rPr>
          <w:rFonts w:cstheme="minorHAnsi"/>
          <w:b/>
          <w:bCs/>
          <w:sz w:val="24"/>
          <w:szCs w:val="24"/>
          <w:lang w:val="en-GB"/>
        </w:rPr>
        <w:t>,</w:t>
      </w:r>
      <w:r w:rsidR="00AF4731">
        <w:rPr>
          <w:rFonts w:cstheme="minorHAnsi"/>
          <w:b/>
          <w:bCs/>
          <w:sz w:val="24"/>
          <w:szCs w:val="24"/>
          <w:lang w:val="en-GB"/>
        </w:rPr>
        <w:t xml:space="preserve"> </w:t>
      </w:r>
      <w:r>
        <w:rPr>
          <w:rFonts w:cstheme="minorHAnsi"/>
          <w:b/>
          <w:bCs/>
          <w:sz w:val="24"/>
          <w:szCs w:val="24"/>
          <w:lang w:val="en-GB"/>
        </w:rPr>
        <w:t>and</w:t>
      </w:r>
      <w:r w:rsidR="00AF4731">
        <w:rPr>
          <w:rFonts w:cstheme="minorHAnsi"/>
          <w:b/>
          <w:bCs/>
          <w:sz w:val="24"/>
          <w:szCs w:val="24"/>
          <w:lang w:val="en-GB"/>
        </w:rPr>
        <w:t xml:space="preserve"> aquaculture such as shrimp farms.</w:t>
      </w:r>
    </w:p>
    <w:p w14:paraId="6045FBD3" w14:textId="416737FD" w:rsidR="00031204" w:rsidRPr="00AF4731" w:rsidRDefault="009D0B5C" w:rsidP="008F6A49">
      <w:pPr>
        <w:rPr>
          <w:rFonts w:cstheme="minorHAnsi"/>
          <w:b/>
          <w:sz w:val="24"/>
          <w:szCs w:val="24"/>
        </w:rPr>
      </w:pPr>
      <w:r>
        <w:rPr>
          <w:rFonts w:cstheme="minorHAnsi"/>
          <w:b/>
          <w:bCs/>
          <w:sz w:val="24"/>
          <w:szCs w:val="24"/>
          <w:lang w:val="en-GB"/>
        </w:rPr>
        <w:t xml:space="preserve">The </w:t>
      </w:r>
      <w:r w:rsidR="00AF4731">
        <w:rPr>
          <w:rFonts w:cstheme="minorHAnsi"/>
          <w:b/>
          <w:bCs/>
          <w:sz w:val="24"/>
          <w:szCs w:val="24"/>
          <w:lang w:val="en-GB"/>
        </w:rPr>
        <w:t>müller coax customer PCI, based in the USA, develops and produces mobile systems for producing oxygen on</w:t>
      </w:r>
      <w:r w:rsidR="000A348C">
        <w:rPr>
          <w:rFonts w:cstheme="minorHAnsi"/>
          <w:b/>
          <w:bCs/>
          <w:sz w:val="24"/>
          <w:szCs w:val="24"/>
          <w:lang w:val="en-GB"/>
        </w:rPr>
        <w:t>-</w:t>
      </w:r>
      <w:r w:rsidR="00AF4731">
        <w:rPr>
          <w:rFonts w:cstheme="minorHAnsi"/>
          <w:b/>
          <w:bCs/>
          <w:sz w:val="24"/>
          <w:szCs w:val="24"/>
          <w:lang w:val="en-GB"/>
        </w:rPr>
        <w:t>site.</w:t>
      </w:r>
      <w:r w:rsidR="00AF4731">
        <w:rPr>
          <w:rFonts w:cstheme="minorHAnsi"/>
          <w:sz w:val="24"/>
          <w:szCs w:val="24"/>
          <w:lang w:val="en-GB"/>
        </w:rPr>
        <w:t xml:space="preserve"> </w:t>
      </w:r>
      <w:r w:rsidR="00AF4731">
        <w:rPr>
          <w:rFonts w:cstheme="minorHAnsi"/>
          <w:b/>
          <w:bCs/>
          <w:sz w:val="24"/>
          <w:szCs w:val="24"/>
          <w:lang w:val="en-GB"/>
        </w:rPr>
        <w:t xml:space="preserve">To produce oxygen from air, PCI uses </w:t>
      </w:r>
      <w:r w:rsidR="00A612C7">
        <w:rPr>
          <w:rFonts w:cstheme="minorHAnsi"/>
          <w:b/>
          <w:bCs/>
          <w:sz w:val="24"/>
          <w:szCs w:val="24"/>
          <w:lang w:val="en-GB"/>
        </w:rPr>
        <w:t>V</w:t>
      </w:r>
      <w:r w:rsidR="00AF4731">
        <w:rPr>
          <w:rFonts w:cstheme="minorHAnsi"/>
          <w:b/>
          <w:bCs/>
          <w:sz w:val="24"/>
          <w:szCs w:val="24"/>
          <w:lang w:val="en-GB"/>
        </w:rPr>
        <w:t xml:space="preserve">acuum </w:t>
      </w:r>
      <w:r w:rsidR="00A612C7">
        <w:rPr>
          <w:rFonts w:cstheme="minorHAnsi"/>
          <w:b/>
          <w:bCs/>
          <w:sz w:val="24"/>
          <w:szCs w:val="24"/>
          <w:lang w:val="en-GB"/>
        </w:rPr>
        <w:t>S</w:t>
      </w:r>
      <w:r w:rsidR="00AF4731">
        <w:rPr>
          <w:rFonts w:cstheme="minorHAnsi"/>
          <w:b/>
          <w:bCs/>
          <w:sz w:val="24"/>
          <w:szCs w:val="24"/>
          <w:lang w:val="en-GB"/>
        </w:rPr>
        <w:t xml:space="preserve">wing </w:t>
      </w:r>
      <w:r w:rsidR="00A612C7">
        <w:rPr>
          <w:rFonts w:cstheme="minorHAnsi"/>
          <w:b/>
          <w:bCs/>
          <w:sz w:val="24"/>
          <w:szCs w:val="24"/>
          <w:lang w:val="en-GB"/>
        </w:rPr>
        <w:t>A</w:t>
      </w:r>
      <w:r w:rsidR="00AF4731">
        <w:rPr>
          <w:rFonts w:cstheme="minorHAnsi"/>
          <w:b/>
          <w:bCs/>
          <w:sz w:val="24"/>
          <w:szCs w:val="24"/>
          <w:lang w:val="en-GB"/>
        </w:rPr>
        <w:t xml:space="preserve">dsorption (VSA) technology </w:t>
      </w:r>
      <w:r w:rsidR="00E00B3E">
        <w:rPr>
          <w:rFonts w:cstheme="minorHAnsi"/>
          <w:b/>
          <w:bCs/>
          <w:sz w:val="24"/>
          <w:szCs w:val="24"/>
          <w:lang w:val="en-GB"/>
        </w:rPr>
        <w:t>whereby</w:t>
      </w:r>
      <w:r w:rsidR="00AF4731">
        <w:rPr>
          <w:rFonts w:cstheme="minorHAnsi"/>
          <w:b/>
          <w:bCs/>
          <w:sz w:val="24"/>
          <w:szCs w:val="24"/>
          <w:lang w:val="en-GB"/>
        </w:rPr>
        <w:t xml:space="preserve"> oxygen is separated from the inflowing air. The company’s systems successfully use coax® valves which prove their worth thanks to their many benefits.</w:t>
      </w:r>
    </w:p>
    <w:p w14:paraId="536C9A77" w14:textId="1D73C440" w:rsidR="00922CE7" w:rsidRDefault="00D4743A" w:rsidP="001C6850">
      <w:pPr>
        <w:rPr>
          <w:rFonts w:cstheme="minorHAnsi"/>
          <w:sz w:val="24"/>
          <w:szCs w:val="24"/>
          <w:lang w:val="en-GB"/>
        </w:rPr>
      </w:pPr>
      <w:r>
        <w:rPr>
          <w:rFonts w:cstheme="minorHAnsi"/>
          <w:color w:val="000000" w:themeColor="text1"/>
          <w:sz w:val="24"/>
          <w:szCs w:val="24"/>
          <w:lang w:val="en-GB"/>
        </w:rPr>
        <w:t xml:space="preserve">Compared to the commonly used </w:t>
      </w:r>
      <w:r w:rsidR="00A612C7">
        <w:rPr>
          <w:rFonts w:cstheme="minorHAnsi"/>
          <w:color w:val="000000" w:themeColor="text1"/>
          <w:sz w:val="24"/>
          <w:szCs w:val="24"/>
          <w:lang w:val="en-GB"/>
        </w:rPr>
        <w:t>P</w:t>
      </w:r>
      <w:r>
        <w:rPr>
          <w:rFonts w:cstheme="minorHAnsi"/>
          <w:color w:val="000000" w:themeColor="text1"/>
          <w:sz w:val="24"/>
          <w:szCs w:val="24"/>
          <w:lang w:val="en-GB"/>
        </w:rPr>
        <w:t xml:space="preserve">ressure </w:t>
      </w:r>
      <w:r w:rsidR="00A612C7">
        <w:rPr>
          <w:rFonts w:cstheme="minorHAnsi"/>
          <w:color w:val="000000" w:themeColor="text1"/>
          <w:sz w:val="24"/>
          <w:szCs w:val="24"/>
          <w:lang w:val="en-GB"/>
        </w:rPr>
        <w:t>S</w:t>
      </w:r>
      <w:r>
        <w:rPr>
          <w:rFonts w:cstheme="minorHAnsi"/>
          <w:color w:val="000000" w:themeColor="text1"/>
          <w:sz w:val="24"/>
          <w:szCs w:val="24"/>
          <w:lang w:val="en-GB"/>
        </w:rPr>
        <w:t xml:space="preserve">wing </w:t>
      </w:r>
      <w:r w:rsidR="00A612C7">
        <w:rPr>
          <w:rFonts w:cstheme="minorHAnsi"/>
          <w:color w:val="000000" w:themeColor="text1"/>
          <w:sz w:val="24"/>
          <w:szCs w:val="24"/>
          <w:lang w:val="en-GB"/>
        </w:rPr>
        <w:t>A</w:t>
      </w:r>
      <w:r>
        <w:rPr>
          <w:rFonts w:cstheme="minorHAnsi"/>
          <w:color w:val="000000" w:themeColor="text1"/>
          <w:sz w:val="24"/>
          <w:szCs w:val="24"/>
          <w:lang w:val="en-GB"/>
        </w:rPr>
        <w:t>dsorption (PSA) technology, the VSA technology works below atmospheric pressure, representing an efficient alternative in terms of complexity level, performance</w:t>
      </w:r>
      <w:r w:rsidR="00F9069E">
        <w:rPr>
          <w:rFonts w:cstheme="minorHAnsi"/>
          <w:color w:val="000000" w:themeColor="text1"/>
          <w:sz w:val="24"/>
          <w:szCs w:val="24"/>
          <w:lang w:val="en-GB"/>
        </w:rPr>
        <w:t>,</w:t>
      </w:r>
      <w:r>
        <w:rPr>
          <w:rFonts w:cstheme="minorHAnsi"/>
          <w:color w:val="000000" w:themeColor="text1"/>
          <w:sz w:val="24"/>
          <w:szCs w:val="24"/>
          <w:lang w:val="en-GB"/>
        </w:rPr>
        <w:t xml:space="preserve"> and cost. </w:t>
      </w:r>
      <w:r w:rsidR="00404402">
        <w:rPr>
          <w:rFonts w:cstheme="minorHAnsi"/>
          <w:color w:val="000000" w:themeColor="text1"/>
          <w:sz w:val="24"/>
          <w:szCs w:val="24"/>
          <w:lang w:val="en-GB"/>
        </w:rPr>
        <w:t xml:space="preserve"> </w:t>
      </w:r>
      <w:r w:rsidR="00404402">
        <w:rPr>
          <w:color w:val="000000"/>
          <w:sz w:val="24"/>
          <w:szCs w:val="24"/>
          <w:lang w:val="en-GB"/>
        </w:rPr>
        <w:t xml:space="preserve">The air is filtered through a molecular sieve in an adsorption vessel”. </w:t>
      </w:r>
      <w:r>
        <w:rPr>
          <w:rFonts w:cstheme="minorHAnsi"/>
          <w:color w:val="000000" w:themeColor="text1"/>
          <w:sz w:val="24"/>
          <w:szCs w:val="24"/>
          <w:lang w:val="en-GB"/>
        </w:rPr>
        <w:t>The desired product, in this case oxygen, is partially diverted into a flushing tank. To prevent impurities and to make the process more efficient, oxygen is flushed back in after each adsorption process</w:t>
      </w:r>
      <w:r>
        <w:rPr>
          <w:rFonts w:cstheme="minorHAnsi"/>
          <w:sz w:val="24"/>
          <w:szCs w:val="24"/>
          <w:lang w:val="en-GB"/>
        </w:rPr>
        <w:t>.</w:t>
      </w:r>
    </w:p>
    <w:p w14:paraId="1D241E3F" w14:textId="1903C723" w:rsidR="00B7760D" w:rsidRPr="00AF4731" w:rsidRDefault="00D4743A" w:rsidP="001C6850">
      <w:pPr>
        <w:rPr>
          <w:rFonts w:cstheme="minorHAnsi"/>
          <w:sz w:val="24"/>
          <w:szCs w:val="24"/>
        </w:rPr>
      </w:pPr>
      <w:bookmarkStart w:id="1" w:name="_Hlk85697944"/>
      <w:r>
        <w:rPr>
          <w:sz w:val="24"/>
          <w:szCs w:val="24"/>
          <w:lang w:val="en-GB"/>
        </w:rPr>
        <w:t xml:space="preserve">PCI’s technology </w:t>
      </w:r>
      <w:r w:rsidR="00922CE7">
        <w:rPr>
          <w:sz w:val="24"/>
          <w:szCs w:val="24"/>
          <w:lang w:val="en-GB"/>
        </w:rPr>
        <w:t>eliminates</w:t>
      </w:r>
      <w:r>
        <w:rPr>
          <w:sz w:val="24"/>
          <w:szCs w:val="24"/>
          <w:lang w:val="en-GB"/>
        </w:rPr>
        <w:t xml:space="preserve"> the need </w:t>
      </w:r>
      <w:bookmarkEnd w:id="1"/>
      <w:r>
        <w:rPr>
          <w:sz w:val="24"/>
          <w:szCs w:val="24"/>
          <w:lang w:val="en-GB"/>
        </w:rPr>
        <w:t xml:space="preserve">for compressed air. </w:t>
      </w:r>
      <w:r>
        <w:rPr>
          <w:rFonts w:cstheme="minorHAnsi"/>
          <w:sz w:val="24"/>
          <w:szCs w:val="24"/>
          <w:lang w:val="en-GB"/>
        </w:rPr>
        <w:t>To ensure</w:t>
      </w:r>
      <w:r w:rsidR="00E00B3E">
        <w:rPr>
          <w:rFonts w:cstheme="minorHAnsi"/>
          <w:sz w:val="24"/>
          <w:szCs w:val="24"/>
          <w:lang w:val="en-GB"/>
        </w:rPr>
        <w:t xml:space="preserve"> that</w:t>
      </w:r>
      <w:r>
        <w:rPr>
          <w:rFonts w:cstheme="minorHAnsi"/>
          <w:sz w:val="24"/>
          <w:szCs w:val="24"/>
          <w:lang w:val="en-GB"/>
        </w:rPr>
        <w:t xml:space="preserve"> the flushing tank is safely sealed, the company relies on coax’s dependable, efficient valve technology. The directly controlled coaxial valves </w:t>
      </w:r>
      <w:r w:rsidR="00404402">
        <w:rPr>
          <w:rFonts w:cstheme="minorHAnsi"/>
          <w:sz w:val="24"/>
          <w:szCs w:val="24"/>
          <w:lang w:val="en-GB"/>
        </w:rPr>
        <w:t>fulfil</w:t>
      </w:r>
      <w:r>
        <w:rPr>
          <w:rFonts w:cstheme="minorHAnsi"/>
          <w:sz w:val="24"/>
          <w:szCs w:val="24"/>
          <w:lang w:val="en-GB"/>
        </w:rPr>
        <w:t xml:space="preserve"> their function as flush valves. </w:t>
      </w:r>
      <w:r w:rsidR="00B7760D">
        <w:rPr>
          <w:rFonts w:cstheme="minorHAnsi"/>
          <w:sz w:val="24"/>
          <w:szCs w:val="24"/>
          <w:lang w:val="en-GB"/>
        </w:rPr>
        <w:t xml:space="preserve">“Especially with flush valves, it is important that the valves guarantee a 100% seal,” says Ralf Hinz, managing director of </w:t>
      </w:r>
      <w:r w:rsidR="003A7570">
        <w:rPr>
          <w:rFonts w:cstheme="minorHAnsi"/>
          <w:sz w:val="24"/>
          <w:szCs w:val="24"/>
          <w:lang w:val="en-GB"/>
        </w:rPr>
        <w:t>our</w:t>
      </w:r>
      <w:r w:rsidR="00B7760D">
        <w:rPr>
          <w:rFonts w:cstheme="minorHAnsi"/>
          <w:sz w:val="24"/>
          <w:szCs w:val="24"/>
          <w:lang w:val="en-GB"/>
        </w:rPr>
        <w:t xml:space="preserve"> subsidiary co-ax valves inc. in the USA</w:t>
      </w:r>
      <w:r w:rsidR="00373605">
        <w:rPr>
          <w:rFonts w:cstheme="minorHAnsi"/>
          <w:sz w:val="24"/>
          <w:szCs w:val="24"/>
          <w:lang w:val="en-GB"/>
        </w:rPr>
        <w:t>. The subsidiary</w:t>
      </w:r>
      <w:r w:rsidR="00B7760D">
        <w:rPr>
          <w:rFonts w:cstheme="minorHAnsi"/>
          <w:sz w:val="24"/>
          <w:szCs w:val="24"/>
          <w:lang w:val="en-GB"/>
        </w:rPr>
        <w:t xml:space="preserve"> takes care of the customer in </w:t>
      </w:r>
      <w:r w:rsidR="00E00B3E">
        <w:rPr>
          <w:rFonts w:cstheme="minorHAnsi"/>
          <w:sz w:val="24"/>
          <w:szCs w:val="24"/>
          <w:lang w:val="en-GB"/>
        </w:rPr>
        <w:t>its</w:t>
      </w:r>
      <w:r w:rsidR="00B7760D">
        <w:rPr>
          <w:rFonts w:cstheme="minorHAnsi"/>
          <w:sz w:val="24"/>
          <w:szCs w:val="24"/>
          <w:lang w:val="en-GB"/>
        </w:rPr>
        <w:t xml:space="preserve"> home country.</w:t>
      </w:r>
    </w:p>
    <w:p w14:paraId="2A63D36C" w14:textId="1972CD15" w:rsidR="00D238FA" w:rsidRPr="00414431" w:rsidRDefault="00B676D3" w:rsidP="001C6850">
      <w:pPr>
        <w:rPr>
          <w:rFonts w:cstheme="minorHAnsi"/>
          <w:sz w:val="24"/>
          <w:szCs w:val="24"/>
        </w:rPr>
      </w:pPr>
      <w:r>
        <w:rPr>
          <w:rFonts w:cstheme="minorHAnsi"/>
          <w:sz w:val="24"/>
          <w:szCs w:val="24"/>
          <w:lang w:val="en-GB"/>
        </w:rPr>
        <w:t>Th</w:t>
      </w:r>
      <w:r w:rsidR="00E00B3E">
        <w:rPr>
          <w:rFonts w:cstheme="minorHAnsi"/>
          <w:sz w:val="24"/>
          <w:szCs w:val="24"/>
          <w:lang w:val="en-GB"/>
        </w:rPr>
        <w:t>e</w:t>
      </w:r>
      <w:r>
        <w:rPr>
          <w:rFonts w:cstheme="minorHAnsi"/>
          <w:sz w:val="24"/>
          <w:szCs w:val="24"/>
          <w:lang w:val="en-GB"/>
        </w:rPr>
        <w:t xml:space="preserve"> unique coaxial valve technology enables a reliable process flow, thanks to its quick and </w:t>
      </w:r>
      <w:r>
        <w:rPr>
          <w:sz w:val="24"/>
          <w:szCs w:val="24"/>
          <w:lang w:val="en-GB"/>
        </w:rPr>
        <w:t xml:space="preserve">reproducible switching times. The valves also master the application’s frequent switching operations in a similar </w:t>
      </w:r>
      <w:r>
        <w:rPr>
          <w:rFonts w:cstheme="minorHAnsi"/>
          <w:sz w:val="24"/>
          <w:szCs w:val="24"/>
          <w:lang w:val="en-GB"/>
        </w:rPr>
        <w:t>trouble-free manner.</w:t>
      </w:r>
      <w:r w:rsidR="00414431">
        <w:rPr>
          <w:rFonts w:cstheme="minorHAnsi"/>
          <w:sz w:val="24"/>
          <w:szCs w:val="24"/>
        </w:rPr>
        <w:t xml:space="preserve"> </w:t>
      </w:r>
      <w:r w:rsidR="00B7760D">
        <w:rPr>
          <w:sz w:val="24"/>
          <w:szCs w:val="24"/>
          <w:lang w:val="en-GB"/>
        </w:rPr>
        <w:t>“Thanks to their coaxial design and compact construction, the valves fit perfectly in the pipes, enabling high throughput even with high diameters. Furthermore, the coaxial valve technology enables air to flow through from both sides, thereby combining two functions in one valve. This represents enormous cost savings for our customers, as there is no longer a need for additional components,” says Hinz.</w:t>
      </w:r>
    </w:p>
    <w:p w14:paraId="52B2A356" w14:textId="49839A4C" w:rsidR="00526E84" w:rsidRPr="00AF4731" w:rsidRDefault="00D238FA" w:rsidP="001C6850">
      <w:pPr>
        <w:rPr>
          <w:rFonts w:cstheme="minorHAnsi"/>
          <w:sz w:val="24"/>
          <w:szCs w:val="24"/>
        </w:rPr>
      </w:pPr>
      <w:r>
        <w:rPr>
          <w:sz w:val="24"/>
          <w:szCs w:val="24"/>
          <w:lang w:val="en-GB"/>
        </w:rPr>
        <w:t xml:space="preserve">coax’s own production processes have been designed for applications </w:t>
      </w:r>
      <w:r w:rsidR="000113A0">
        <w:rPr>
          <w:sz w:val="24"/>
          <w:szCs w:val="24"/>
          <w:lang w:val="en-GB"/>
        </w:rPr>
        <w:t>that require</w:t>
      </w:r>
      <w:r>
        <w:rPr>
          <w:sz w:val="24"/>
          <w:szCs w:val="24"/>
          <w:lang w:val="en-GB"/>
        </w:rPr>
        <w:t xml:space="preserve"> the very highest purity. For example, clean room assembly is offered for oxygen applications. </w:t>
      </w:r>
    </w:p>
    <w:p w14:paraId="2A30F090" w14:textId="77777777" w:rsidR="00DD5B29" w:rsidRDefault="00DD5B29" w:rsidP="001C6850">
      <w:pPr>
        <w:rPr>
          <w:rFonts w:cstheme="minorHAnsi"/>
          <w:sz w:val="24"/>
          <w:szCs w:val="24"/>
        </w:rPr>
      </w:pPr>
    </w:p>
    <w:p w14:paraId="32898161" w14:textId="77777777" w:rsidR="00DD5B29" w:rsidRDefault="00DD5B29" w:rsidP="001C6850">
      <w:pPr>
        <w:rPr>
          <w:rFonts w:cstheme="minorHAnsi"/>
          <w:sz w:val="24"/>
          <w:szCs w:val="24"/>
        </w:rPr>
      </w:pPr>
      <w:r>
        <w:rPr>
          <w:noProof/>
          <w:lang w:eastAsia="de-DE"/>
        </w:rPr>
        <w:lastRenderedPageBreak/>
        <w:drawing>
          <wp:anchor distT="0" distB="0" distL="114300" distR="114300" simplePos="0" relativeHeight="251661312" behindDoc="0" locked="0" layoutInCell="1" allowOverlap="1" wp14:anchorId="63FF36B1" wp14:editId="50E20B8D">
            <wp:simplePos x="0" y="0"/>
            <wp:positionH relativeFrom="column">
              <wp:posOffset>0</wp:posOffset>
            </wp:positionH>
            <wp:positionV relativeFrom="paragraph">
              <wp:posOffset>299720</wp:posOffset>
            </wp:positionV>
            <wp:extent cx="1764665" cy="1079500"/>
            <wp:effectExtent l="0" t="0" r="6985" b="6350"/>
            <wp:wrapTopAndBottom/>
            <wp:docPr id="1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665" cy="1079500"/>
                    </a:xfrm>
                    <a:prstGeom prst="rect">
                      <a:avLst/>
                    </a:prstGeom>
                  </pic:spPr>
                </pic:pic>
              </a:graphicData>
            </a:graphic>
          </wp:anchor>
        </w:drawing>
      </w:r>
    </w:p>
    <w:p w14:paraId="60354180" w14:textId="0FE3E4D4" w:rsidR="00DD5B29" w:rsidRPr="001C6850" w:rsidRDefault="00DD5B29" w:rsidP="001C6850">
      <w:pPr>
        <w:rPr>
          <w:rFonts w:cstheme="minorHAnsi"/>
          <w:sz w:val="24"/>
          <w:szCs w:val="24"/>
        </w:rPr>
      </w:pPr>
      <w:r>
        <w:rPr>
          <w:rFonts w:cstheme="minorHAnsi"/>
          <w:sz w:val="24"/>
          <w:szCs w:val="24"/>
          <w:lang w:val="en-GB"/>
        </w:rPr>
        <w:t>Caption: Air can flow through at both sides, representing a space-saving solution</w:t>
      </w:r>
      <w:r w:rsidR="00414431">
        <w:rPr>
          <w:rFonts w:cstheme="minorHAnsi"/>
          <w:sz w:val="24"/>
          <w:szCs w:val="24"/>
          <w:lang w:val="en-GB"/>
        </w:rPr>
        <w:t>.</w:t>
      </w:r>
    </w:p>
    <w:p w14:paraId="761EAE7A" w14:textId="77777777" w:rsidR="00031204" w:rsidRDefault="00DD5B29" w:rsidP="008F6A49">
      <w:pPr>
        <w:rPr>
          <w:rFonts w:cstheme="minorHAnsi"/>
          <w:sz w:val="24"/>
          <w:szCs w:val="24"/>
        </w:rPr>
      </w:pPr>
      <w:r>
        <w:rPr>
          <w:noProof/>
          <w:lang w:eastAsia="de-DE"/>
        </w:rPr>
        <w:drawing>
          <wp:anchor distT="0" distB="0" distL="114300" distR="114300" simplePos="0" relativeHeight="251663360" behindDoc="0" locked="0" layoutInCell="1" allowOverlap="1" wp14:anchorId="0AE2059B" wp14:editId="1BFDB592">
            <wp:simplePos x="0" y="0"/>
            <wp:positionH relativeFrom="column">
              <wp:posOffset>0</wp:posOffset>
            </wp:positionH>
            <wp:positionV relativeFrom="paragraph">
              <wp:posOffset>299720</wp:posOffset>
            </wp:positionV>
            <wp:extent cx="2873375" cy="2040255"/>
            <wp:effectExtent l="0" t="0" r="3175" b="0"/>
            <wp:wrapTopAndBottom/>
            <wp:docPr id="2" name="Grafik 2" descr="M:\Marketing\WEB _ Social Media_Domains\Redaktion\2021\20210819_PCI\V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rketing\WEB _ Social Media_Domains\Redaktion\2021\20210819_PCI\V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375" cy="2040255"/>
                    </a:xfrm>
                    <a:prstGeom prst="rect">
                      <a:avLst/>
                    </a:prstGeom>
                    <a:noFill/>
                    <a:ln>
                      <a:noFill/>
                    </a:ln>
                  </pic:spPr>
                </pic:pic>
              </a:graphicData>
            </a:graphic>
          </wp:anchor>
        </w:drawing>
      </w:r>
    </w:p>
    <w:p w14:paraId="12187C81" w14:textId="77777777" w:rsidR="00031204" w:rsidRDefault="00DD5B29" w:rsidP="008F6A49">
      <w:pPr>
        <w:rPr>
          <w:rFonts w:cstheme="minorHAnsi"/>
          <w:sz w:val="24"/>
          <w:szCs w:val="24"/>
        </w:rPr>
      </w:pPr>
      <w:r>
        <w:rPr>
          <w:rFonts w:cstheme="minorHAnsi"/>
          <w:sz w:val="24"/>
          <w:szCs w:val="24"/>
          <w:lang w:val="en-GB"/>
        </w:rPr>
        <w:t>Caption: coax® valves used in PCI’s oxygen systems</w:t>
      </w:r>
    </w:p>
    <w:p w14:paraId="506D0FD8" w14:textId="77777777" w:rsidR="00AF4731" w:rsidRDefault="00AF4731" w:rsidP="000D15F0">
      <w:pPr>
        <w:rPr>
          <w:rFonts w:ascii="Arial" w:hAnsi="Arial" w:cs="Arial"/>
          <w:u w:val="single"/>
        </w:rPr>
      </w:pPr>
    </w:p>
    <w:p w14:paraId="0305A70A" w14:textId="77777777" w:rsidR="00AF4731" w:rsidRDefault="00AF4731" w:rsidP="000D15F0">
      <w:pPr>
        <w:rPr>
          <w:rFonts w:ascii="Arial" w:hAnsi="Arial" w:cs="Arial"/>
          <w:u w:val="single"/>
        </w:rPr>
      </w:pPr>
    </w:p>
    <w:p w14:paraId="0AE5EEBF" w14:textId="77777777" w:rsidR="000D15F0" w:rsidRPr="00F13931" w:rsidRDefault="000D15F0" w:rsidP="000D15F0">
      <w:pPr>
        <w:rPr>
          <w:rFonts w:ascii="Arial" w:hAnsi="Arial" w:cs="Arial"/>
          <w:b/>
        </w:rPr>
      </w:pPr>
      <w:r>
        <w:rPr>
          <w:rFonts w:ascii="Arial" w:hAnsi="Arial" w:cs="Arial"/>
          <w:u w:val="single"/>
          <w:lang w:val="en-GB"/>
        </w:rPr>
        <w:t>Press contact</w:t>
      </w:r>
    </w:p>
    <w:p w14:paraId="3204CD23" w14:textId="77777777" w:rsidR="000D15F0" w:rsidRPr="00F13931" w:rsidRDefault="00DC72A9" w:rsidP="000D15F0">
      <w:pPr>
        <w:rPr>
          <w:rFonts w:ascii="Arial" w:hAnsi="Arial" w:cs="Arial"/>
          <w:b/>
        </w:rPr>
      </w:pPr>
      <w:proofErr w:type="spellStart"/>
      <w:r>
        <w:rPr>
          <w:rFonts w:ascii="Arial" w:hAnsi="Arial" w:cs="Arial"/>
          <w:b/>
          <w:bCs/>
          <w:lang w:val="en-GB"/>
        </w:rPr>
        <w:t>müller</w:t>
      </w:r>
      <w:proofErr w:type="spellEnd"/>
      <w:r>
        <w:rPr>
          <w:rFonts w:ascii="Arial" w:hAnsi="Arial" w:cs="Arial"/>
          <w:b/>
          <w:bCs/>
          <w:lang w:val="en-GB"/>
        </w:rPr>
        <w:t xml:space="preserve"> co-</w:t>
      </w:r>
      <w:proofErr w:type="spellStart"/>
      <w:r>
        <w:rPr>
          <w:rFonts w:ascii="Arial" w:hAnsi="Arial" w:cs="Arial"/>
          <w:b/>
          <w:bCs/>
          <w:lang w:val="en-GB"/>
        </w:rPr>
        <w:t>ax</w:t>
      </w:r>
      <w:proofErr w:type="spellEnd"/>
      <w:r>
        <w:rPr>
          <w:rFonts w:ascii="Arial" w:hAnsi="Arial" w:cs="Arial"/>
          <w:b/>
          <w:bCs/>
          <w:lang w:val="en-GB"/>
        </w:rPr>
        <w:t xml:space="preserve"> </w:t>
      </w:r>
      <w:proofErr w:type="spellStart"/>
      <w:r>
        <w:rPr>
          <w:rFonts w:ascii="Arial" w:hAnsi="Arial" w:cs="Arial"/>
          <w:b/>
          <w:bCs/>
          <w:lang w:val="en-GB"/>
        </w:rPr>
        <w:t>gmbh</w:t>
      </w:r>
      <w:proofErr w:type="spellEnd"/>
    </w:p>
    <w:p w14:paraId="7D3E8793" w14:textId="77777777" w:rsidR="000D15F0" w:rsidRDefault="000D15F0" w:rsidP="000D15F0">
      <w:pPr>
        <w:rPr>
          <w:rFonts w:ascii="Arial" w:hAnsi="Arial" w:cs="Arial"/>
        </w:rPr>
      </w:pPr>
      <w:r>
        <w:rPr>
          <w:rFonts w:ascii="Arial" w:hAnsi="Arial" w:cs="Arial"/>
          <w:lang w:val="en-GB"/>
        </w:rPr>
        <w:t>Katja Krämer</w:t>
      </w:r>
    </w:p>
    <w:p w14:paraId="62E41B7B" w14:textId="77777777" w:rsidR="000D15F0" w:rsidRPr="00E26E30" w:rsidRDefault="000D15F0" w:rsidP="008F6A49">
      <w:pPr>
        <w:rPr>
          <w:rFonts w:ascii="Arial" w:hAnsi="Arial" w:cs="Arial"/>
        </w:rPr>
      </w:pPr>
      <w:r>
        <w:rPr>
          <w:rFonts w:ascii="Arial" w:hAnsi="Arial" w:cs="Arial"/>
          <w:lang w:val="en-GB"/>
        </w:rPr>
        <w:t>Marketing &amp; Communication</w:t>
      </w:r>
      <w:r>
        <w:rPr>
          <w:rFonts w:ascii="Arial" w:hAnsi="Arial" w:cs="Arial"/>
          <w:lang w:val="en-GB"/>
        </w:rPr>
        <w:br/>
        <w:t>Telephone: +49 (0)7947/ 828-614</w:t>
      </w:r>
      <w:r>
        <w:rPr>
          <w:rFonts w:ascii="Arial" w:hAnsi="Arial" w:cs="Arial"/>
          <w:lang w:val="en-GB"/>
        </w:rPr>
        <w:br/>
        <w:t>katja.kraemer@co-ax.com</w:t>
      </w:r>
    </w:p>
    <w:sectPr w:rsidR="000D15F0" w:rsidRPr="00E26E3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41753" w14:textId="77777777" w:rsidR="00E8722B" w:rsidRDefault="00E8722B" w:rsidP="000D15F0">
      <w:pPr>
        <w:spacing w:after="0" w:line="240" w:lineRule="auto"/>
      </w:pPr>
      <w:r>
        <w:separator/>
      </w:r>
    </w:p>
  </w:endnote>
  <w:endnote w:type="continuationSeparator" w:id="0">
    <w:p w14:paraId="1859B82A" w14:textId="77777777" w:rsidR="00E8722B" w:rsidRDefault="00E8722B" w:rsidP="000D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6845" w14:textId="77777777" w:rsidR="00E8722B" w:rsidRDefault="00E8722B" w:rsidP="000D15F0">
      <w:pPr>
        <w:spacing w:after="0" w:line="240" w:lineRule="auto"/>
      </w:pPr>
      <w:r>
        <w:separator/>
      </w:r>
    </w:p>
  </w:footnote>
  <w:footnote w:type="continuationSeparator" w:id="0">
    <w:p w14:paraId="3FA42E79" w14:textId="77777777" w:rsidR="00E8722B" w:rsidRDefault="00E8722B" w:rsidP="000D1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BF9F8" w14:textId="77777777" w:rsidR="000D15F0" w:rsidRDefault="000D15F0">
    <w:pPr>
      <w:pStyle w:val="Kopfzeile"/>
    </w:pP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63613"/>
    <w:multiLevelType w:val="hybridMultilevel"/>
    <w:tmpl w:val="8652A03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6C"/>
    <w:rsid w:val="000113A0"/>
    <w:rsid w:val="00011B61"/>
    <w:rsid w:val="00031204"/>
    <w:rsid w:val="00056906"/>
    <w:rsid w:val="000A348C"/>
    <w:rsid w:val="000C19CF"/>
    <w:rsid w:val="000D15F0"/>
    <w:rsid w:val="001362C9"/>
    <w:rsid w:val="00157A02"/>
    <w:rsid w:val="001761C1"/>
    <w:rsid w:val="001C6850"/>
    <w:rsid w:val="001E6FFC"/>
    <w:rsid w:val="002077AC"/>
    <w:rsid w:val="00220121"/>
    <w:rsid w:val="00256089"/>
    <w:rsid w:val="00256D1B"/>
    <w:rsid w:val="00275DCE"/>
    <w:rsid w:val="00291CB7"/>
    <w:rsid w:val="002C5EE6"/>
    <w:rsid w:val="003306E4"/>
    <w:rsid w:val="00373605"/>
    <w:rsid w:val="00386697"/>
    <w:rsid w:val="003A7570"/>
    <w:rsid w:val="003D6EAE"/>
    <w:rsid w:val="00404402"/>
    <w:rsid w:val="00414431"/>
    <w:rsid w:val="004271B9"/>
    <w:rsid w:val="0047379E"/>
    <w:rsid w:val="004C328B"/>
    <w:rsid w:val="005172A3"/>
    <w:rsid w:val="00526E84"/>
    <w:rsid w:val="005A23F5"/>
    <w:rsid w:val="005B3F58"/>
    <w:rsid w:val="005D7B0B"/>
    <w:rsid w:val="00650101"/>
    <w:rsid w:val="00664CD0"/>
    <w:rsid w:val="00700A86"/>
    <w:rsid w:val="0079396C"/>
    <w:rsid w:val="007A65C1"/>
    <w:rsid w:val="007D5819"/>
    <w:rsid w:val="007F1643"/>
    <w:rsid w:val="008048F2"/>
    <w:rsid w:val="008A5C5B"/>
    <w:rsid w:val="008A7940"/>
    <w:rsid w:val="008E7A21"/>
    <w:rsid w:val="008F6A49"/>
    <w:rsid w:val="00922CE7"/>
    <w:rsid w:val="0096292A"/>
    <w:rsid w:val="009C43BC"/>
    <w:rsid w:val="009C44A2"/>
    <w:rsid w:val="009D0B5C"/>
    <w:rsid w:val="009E0AB6"/>
    <w:rsid w:val="00A17E34"/>
    <w:rsid w:val="00A46E4F"/>
    <w:rsid w:val="00A56511"/>
    <w:rsid w:val="00A56AB2"/>
    <w:rsid w:val="00A612C7"/>
    <w:rsid w:val="00A765B3"/>
    <w:rsid w:val="00AA385D"/>
    <w:rsid w:val="00AF4731"/>
    <w:rsid w:val="00B34C03"/>
    <w:rsid w:val="00B47F4F"/>
    <w:rsid w:val="00B676D3"/>
    <w:rsid w:val="00B71B22"/>
    <w:rsid w:val="00B74F5C"/>
    <w:rsid w:val="00B7760D"/>
    <w:rsid w:val="00B93221"/>
    <w:rsid w:val="00BA0B4D"/>
    <w:rsid w:val="00BD0664"/>
    <w:rsid w:val="00C01CF5"/>
    <w:rsid w:val="00C3700A"/>
    <w:rsid w:val="00CE3106"/>
    <w:rsid w:val="00D238FA"/>
    <w:rsid w:val="00D4743A"/>
    <w:rsid w:val="00D62B59"/>
    <w:rsid w:val="00DC72A9"/>
    <w:rsid w:val="00DD5B29"/>
    <w:rsid w:val="00E00B3E"/>
    <w:rsid w:val="00E26E30"/>
    <w:rsid w:val="00E30A77"/>
    <w:rsid w:val="00E75432"/>
    <w:rsid w:val="00E8722B"/>
    <w:rsid w:val="00EA6743"/>
    <w:rsid w:val="00EA6B4B"/>
    <w:rsid w:val="00ED0EA3"/>
    <w:rsid w:val="00F04E7A"/>
    <w:rsid w:val="00F13931"/>
    <w:rsid w:val="00F9069E"/>
    <w:rsid w:val="00F91E7A"/>
    <w:rsid w:val="00FA558F"/>
    <w:rsid w:val="00FC2CD6"/>
    <w:rsid w:val="00FE2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FFB8"/>
  <w15:docId w15:val="{92D5346D-9766-4A8E-8CC8-F74CAF7D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15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5F0"/>
  </w:style>
  <w:style w:type="paragraph" w:styleId="Fuzeile">
    <w:name w:val="footer"/>
    <w:basedOn w:val="Standard"/>
    <w:link w:val="FuzeileZchn"/>
    <w:uiPriority w:val="99"/>
    <w:unhideWhenUsed/>
    <w:rsid w:val="000D15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5F0"/>
  </w:style>
  <w:style w:type="paragraph" w:styleId="Listenabsatz">
    <w:name w:val="List Paragraph"/>
    <w:basedOn w:val="Standard"/>
    <w:uiPriority w:val="34"/>
    <w:qFormat/>
    <w:rsid w:val="00031204"/>
    <w:pPr>
      <w:spacing w:after="0" w:line="240" w:lineRule="auto"/>
      <w:ind w:left="720"/>
      <w:contextualSpacing/>
    </w:pPr>
    <w:rPr>
      <w:rFonts w:ascii="Calibri" w:hAnsi="Calibri" w:cs="Calibri"/>
    </w:rPr>
  </w:style>
  <w:style w:type="character" w:styleId="Kommentarzeichen">
    <w:name w:val="annotation reference"/>
    <w:basedOn w:val="Absatz-Standardschriftart"/>
    <w:uiPriority w:val="99"/>
    <w:semiHidden/>
    <w:unhideWhenUsed/>
    <w:rsid w:val="00F13931"/>
    <w:rPr>
      <w:sz w:val="16"/>
      <w:szCs w:val="16"/>
    </w:rPr>
  </w:style>
  <w:style w:type="paragraph" w:styleId="Kommentartext">
    <w:name w:val="annotation text"/>
    <w:basedOn w:val="Standard"/>
    <w:link w:val="KommentartextZchn"/>
    <w:uiPriority w:val="99"/>
    <w:unhideWhenUsed/>
    <w:rsid w:val="00F13931"/>
    <w:pPr>
      <w:spacing w:line="240" w:lineRule="auto"/>
    </w:pPr>
    <w:rPr>
      <w:sz w:val="20"/>
      <w:szCs w:val="20"/>
    </w:rPr>
  </w:style>
  <w:style w:type="character" w:customStyle="1" w:styleId="KommentartextZchn">
    <w:name w:val="Kommentartext Zchn"/>
    <w:basedOn w:val="Absatz-Standardschriftart"/>
    <w:link w:val="Kommentartext"/>
    <w:uiPriority w:val="99"/>
    <w:rsid w:val="00F13931"/>
    <w:rPr>
      <w:sz w:val="20"/>
      <w:szCs w:val="20"/>
    </w:rPr>
  </w:style>
  <w:style w:type="paragraph" w:styleId="Kommentarthema">
    <w:name w:val="annotation subject"/>
    <w:basedOn w:val="Kommentartext"/>
    <w:next w:val="Kommentartext"/>
    <w:link w:val="KommentarthemaZchn"/>
    <w:uiPriority w:val="99"/>
    <w:semiHidden/>
    <w:unhideWhenUsed/>
    <w:rsid w:val="00F13931"/>
    <w:rPr>
      <w:b/>
      <w:bCs/>
    </w:rPr>
  </w:style>
  <w:style w:type="character" w:customStyle="1" w:styleId="KommentarthemaZchn">
    <w:name w:val="Kommentarthema Zchn"/>
    <w:basedOn w:val="KommentartextZchn"/>
    <w:link w:val="Kommentarthema"/>
    <w:uiPriority w:val="99"/>
    <w:semiHidden/>
    <w:rsid w:val="00F13931"/>
    <w:rPr>
      <w:b/>
      <w:bCs/>
      <w:sz w:val="20"/>
      <w:szCs w:val="20"/>
    </w:rPr>
  </w:style>
  <w:style w:type="paragraph" w:styleId="Sprechblasentext">
    <w:name w:val="Balloon Text"/>
    <w:basedOn w:val="Standard"/>
    <w:link w:val="SprechblasentextZchn"/>
    <w:uiPriority w:val="99"/>
    <w:semiHidden/>
    <w:unhideWhenUsed/>
    <w:rsid w:val="00F1393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39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55171">
      <w:bodyDiv w:val="1"/>
      <w:marLeft w:val="0"/>
      <w:marRight w:val="0"/>
      <w:marTop w:val="0"/>
      <w:marBottom w:val="0"/>
      <w:divBdr>
        <w:top w:val="none" w:sz="0" w:space="0" w:color="auto"/>
        <w:left w:val="none" w:sz="0" w:space="0" w:color="auto"/>
        <w:bottom w:val="none" w:sz="0" w:space="0" w:color="auto"/>
        <w:right w:val="none" w:sz="0" w:space="0" w:color="auto"/>
      </w:divBdr>
    </w:div>
    <w:div w:id="493760219">
      <w:bodyDiv w:val="1"/>
      <w:marLeft w:val="0"/>
      <w:marRight w:val="0"/>
      <w:marTop w:val="0"/>
      <w:marBottom w:val="0"/>
      <w:divBdr>
        <w:top w:val="none" w:sz="0" w:space="0" w:color="auto"/>
        <w:left w:val="none" w:sz="0" w:space="0" w:color="auto"/>
        <w:bottom w:val="none" w:sz="0" w:space="0" w:color="auto"/>
        <w:right w:val="none" w:sz="0" w:space="0" w:color="auto"/>
      </w:divBdr>
    </w:div>
    <w:div w:id="681861201">
      <w:bodyDiv w:val="1"/>
      <w:marLeft w:val="0"/>
      <w:marRight w:val="0"/>
      <w:marTop w:val="0"/>
      <w:marBottom w:val="0"/>
      <w:divBdr>
        <w:top w:val="none" w:sz="0" w:space="0" w:color="auto"/>
        <w:left w:val="none" w:sz="0" w:space="0" w:color="auto"/>
        <w:bottom w:val="none" w:sz="0" w:space="0" w:color="auto"/>
        <w:right w:val="none" w:sz="0" w:space="0" w:color="auto"/>
      </w:divBdr>
    </w:div>
    <w:div w:id="10886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müller co-ax ag</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Kraemer, Katja</dc:creator>
  <cp:keywords/>
  <dc:description/>
  <cp:lastModifiedBy>Kraemer, Katja</cp:lastModifiedBy>
  <cp:revision>3</cp:revision>
  <cp:lastPrinted>2021-10-13T07:07:00Z</cp:lastPrinted>
  <dcterms:created xsi:type="dcterms:W3CDTF">2021-10-27T07:05:00Z</dcterms:created>
  <dcterms:modified xsi:type="dcterms:W3CDTF">2021-11-17T10:47:00Z</dcterms:modified>
</cp:coreProperties>
</file>